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5" w:rsidRPr="00932C5D" w:rsidRDefault="001E2955" w:rsidP="001E2955">
      <w:pPr>
        <w:ind w:left="6804"/>
        <w:jc w:val="center"/>
        <w:rPr>
          <w:sz w:val="28"/>
          <w:szCs w:val="28"/>
        </w:rPr>
      </w:pPr>
      <w:bookmarkStart w:id="0" w:name="_GoBack"/>
      <w:bookmarkEnd w:id="0"/>
      <w:r w:rsidRPr="00932C5D">
        <w:rPr>
          <w:sz w:val="28"/>
          <w:szCs w:val="28"/>
        </w:rPr>
        <w:t>Приложение №</w:t>
      </w:r>
      <w:r>
        <w:rPr>
          <w:sz w:val="28"/>
          <w:szCs w:val="28"/>
        </w:rPr>
        <w:t> 2</w:t>
      </w:r>
    </w:p>
    <w:p w:rsidR="001E2955" w:rsidRPr="00932C5D" w:rsidRDefault="001E2955" w:rsidP="001E2955">
      <w:pPr>
        <w:tabs>
          <w:tab w:val="left" w:pos="6096"/>
        </w:tabs>
        <w:ind w:left="6804"/>
        <w:jc w:val="center"/>
        <w:rPr>
          <w:sz w:val="28"/>
          <w:szCs w:val="28"/>
        </w:rPr>
      </w:pPr>
      <w:r w:rsidRPr="00932C5D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932C5D">
        <w:rPr>
          <w:sz w:val="28"/>
          <w:szCs w:val="28"/>
        </w:rPr>
        <w:t>ешению ГКРЧ</w:t>
      </w:r>
    </w:p>
    <w:p w:rsidR="001E2955" w:rsidRDefault="001E2955" w:rsidP="001E2955">
      <w:pPr>
        <w:tabs>
          <w:tab w:val="left" w:pos="6096"/>
        </w:tabs>
        <w:ind w:left="6804"/>
        <w:jc w:val="center"/>
        <w:rPr>
          <w:sz w:val="28"/>
          <w:szCs w:val="28"/>
        </w:rPr>
      </w:pPr>
      <w:r w:rsidRPr="00932C5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66ACB">
        <w:rPr>
          <w:sz w:val="28"/>
          <w:szCs w:val="28"/>
        </w:rPr>
        <w:t xml:space="preserve">3 сентября </w:t>
      </w:r>
      <w:r>
        <w:rPr>
          <w:sz w:val="28"/>
          <w:szCs w:val="28"/>
        </w:rPr>
        <w:t>2013 г.</w:t>
      </w:r>
      <w:r>
        <w:rPr>
          <w:sz w:val="28"/>
          <w:szCs w:val="28"/>
        </w:rPr>
        <w:br/>
      </w:r>
      <w:r w:rsidRPr="00932C5D">
        <w:rPr>
          <w:sz w:val="28"/>
          <w:szCs w:val="28"/>
        </w:rPr>
        <w:t>№</w:t>
      </w:r>
      <w:r>
        <w:rPr>
          <w:sz w:val="28"/>
          <w:szCs w:val="28"/>
        </w:rPr>
        <w:t> 13-</w:t>
      </w:r>
      <w:r w:rsidR="004B3836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4B4937">
        <w:rPr>
          <w:sz w:val="28"/>
          <w:szCs w:val="28"/>
        </w:rPr>
        <w:t>0</w:t>
      </w:r>
      <w:r w:rsidR="00ED710E">
        <w:rPr>
          <w:sz w:val="28"/>
          <w:szCs w:val="28"/>
        </w:rPr>
        <w:t>8</w:t>
      </w:r>
    </w:p>
    <w:p w:rsidR="001E2955" w:rsidRPr="001A7767" w:rsidRDefault="001E2955" w:rsidP="001E2955">
      <w:pPr>
        <w:spacing w:before="120"/>
        <w:ind w:firstLine="720"/>
        <w:jc w:val="right"/>
        <w:rPr>
          <w:sz w:val="28"/>
          <w:szCs w:val="28"/>
        </w:rPr>
      </w:pPr>
    </w:p>
    <w:p w:rsidR="001E2955" w:rsidRDefault="001E2955" w:rsidP="001E2955">
      <w:pPr>
        <w:tabs>
          <w:tab w:val="left" w:pos="6096"/>
        </w:tabs>
        <w:rPr>
          <w:sz w:val="28"/>
          <w:szCs w:val="28"/>
        </w:rPr>
      </w:pPr>
    </w:p>
    <w:p w:rsidR="001E2955" w:rsidRPr="00C73794" w:rsidRDefault="001E2955" w:rsidP="001E2955">
      <w:pPr>
        <w:ind w:firstLine="720"/>
        <w:jc w:val="center"/>
        <w:rPr>
          <w:sz w:val="28"/>
          <w:szCs w:val="28"/>
        </w:rPr>
      </w:pPr>
      <w:r w:rsidRPr="00932C5D">
        <w:rPr>
          <w:sz w:val="28"/>
          <w:szCs w:val="28"/>
        </w:rPr>
        <w:t xml:space="preserve">Основные </w:t>
      </w:r>
      <w:r w:rsidRPr="00C73794">
        <w:rPr>
          <w:sz w:val="28"/>
          <w:szCs w:val="28"/>
        </w:rPr>
        <w:t>технические характеристики РЭС сухопутной подвижной службы личного пользования в полосе радиочастот 26960-27410</w:t>
      </w:r>
      <w:r>
        <w:rPr>
          <w:sz w:val="28"/>
          <w:szCs w:val="28"/>
        </w:rPr>
        <w:t> </w:t>
      </w:r>
      <w:r w:rsidRPr="00C73794">
        <w:rPr>
          <w:sz w:val="28"/>
          <w:szCs w:val="28"/>
        </w:rPr>
        <w:t xml:space="preserve">кГц </w:t>
      </w:r>
    </w:p>
    <w:p w:rsidR="001E2955" w:rsidRDefault="001E2955" w:rsidP="001E2955">
      <w:pPr>
        <w:ind w:firstLine="720"/>
        <w:jc w:val="center"/>
        <w:rPr>
          <w:sz w:val="28"/>
          <w:szCs w:val="28"/>
        </w:rPr>
      </w:pPr>
      <w:r w:rsidRPr="00C73794">
        <w:rPr>
          <w:sz w:val="28"/>
          <w:szCs w:val="28"/>
        </w:rPr>
        <w:t>(</w:t>
      </w:r>
      <w:proofErr w:type="spellStart"/>
      <w:r w:rsidRPr="00C73794">
        <w:rPr>
          <w:sz w:val="28"/>
          <w:szCs w:val="28"/>
        </w:rPr>
        <w:t>СиБи</w:t>
      </w:r>
      <w:proofErr w:type="spellEnd"/>
      <w:r w:rsidRPr="00C73794">
        <w:rPr>
          <w:sz w:val="28"/>
          <w:szCs w:val="28"/>
        </w:rPr>
        <w:t>-диапазон)</w:t>
      </w:r>
    </w:p>
    <w:p w:rsidR="001E2955" w:rsidRDefault="001E2955" w:rsidP="001E2955">
      <w:pPr>
        <w:ind w:firstLine="720"/>
        <w:jc w:val="center"/>
        <w:rPr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2693"/>
        <w:gridCol w:w="1795"/>
      </w:tblGrid>
      <w:tr w:rsidR="001E2955" w:rsidRPr="00AB7BB5" w:rsidTr="001B77B3">
        <w:trPr>
          <w:cantSplit/>
          <w:trHeight w:val="664"/>
          <w:tblHeader/>
          <w:jc w:val="center"/>
        </w:trPr>
        <w:tc>
          <w:tcPr>
            <w:tcW w:w="5057" w:type="dxa"/>
            <w:tcBorders>
              <w:top w:val="single" w:sz="4" w:space="0" w:color="auto"/>
            </w:tcBorders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jc w:val="center"/>
              <w:rPr>
                <w:rFonts w:cs="TimesET"/>
                <w:szCs w:val="28"/>
              </w:rPr>
            </w:pPr>
            <w:r w:rsidRPr="00AB7BB5">
              <w:rPr>
                <w:rFonts w:cs="TimesET"/>
                <w:sz w:val="28"/>
                <w:szCs w:val="28"/>
              </w:rPr>
              <w:t>Наименование параметра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ind w:left="-57" w:right="-57"/>
              <w:jc w:val="center"/>
              <w:rPr>
                <w:rFonts w:cs="TimesET"/>
                <w:szCs w:val="28"/>
              </w:rPr>
            </w:pPr>
            <w:r w:rsidRPr="00AB7BB5">
              <w:rPr>
                <w:rFonts w:cs="TimesET"/>
                <w:sz w:val="28"/>
                <w:szCs w:val="28"/>
              </w:rPr>
              <w:t>Значение параметра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jc w:val="center"/>
              <w:rPr>
                <w:rFonts w:cs="TimesET"/>
                <w:szCs w:val="28"/>
              </w:rPr>
            </w:pPr>
            <w:r w:rsidRPr="00AB7BB5">
              <w:rPr>
                <w:rFonts w:cs="TimesET"/>
                <w:sz w:val="28"/>
                <w:szCs w:val="28"/>
              </w:rPr>
              <w:t>Размерность параметра</w:t>
            </w:r>
          </w:p>
        </w:tc>
      </w:tr>
      <w:tr w:rsidR="001E2955" w:rsidRPr="00AB7BB5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Класс излучения</w:t>
            </w:r>
          </w:p>
        </w:tc>
        <w:tc>
          <w:tcPr>
            <w:tcW w:w="2693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proofErr w:type="gramStart"/>
            <w:r w:rsidRPr="00AB7BB5">
              <w:rPr>
                <w:sz w:val="28"/>
                <w:szCs w:val="28"/>
              </w:rPr>
              <w:t>АЗЕ</w:t>
            </w:r>
            <w:proofErr w:type="gramEnd"/>
            <w:r w:rsidRPr="00AB7BB5">
              <w:rPr>
                <w:sz w:val="28"/>
                <w:szCs w:val="28"/>
              </w:rPr>
              <w:t>, F3E, J3E</w:t>
            </w:r>
          </w:p>
        </w:tc>
        <w:tc>
          <w:tcPr>
            <w:tcW w:w="1795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rFonts w:cs="TimesET"/>
                <w:sz w:val="28"/>
                <w:szCs w:val="28"/>
              </w:rPr>
              <w:t>-</w:t>
            </w:r>
          </w:p>
        </w:tc>
      </w:tr>
      <w:tr w:rsidR="001E2955" w:rsidRPr="00AB7BB5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B7BB5" w:rsidRDefault="001E2955" w:rsidP="004B4937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 xml:space="preserve">Средняя мощность передатчика для класса излучений </w:t>
            </w:r>
            <w:r w:rsidRPr="00AB7BB5">
              <w:rPr>
                <w:sz w:val="28"/>
                <w:szCs w:val="28"/>
                <w:lang w:val="en-US"/>
              </w:rPr>
              <w:t>A</w:t>
            </w:r>
            <w:r w:rsidRPr="00AB7BB5">
              <w:rPr>
                <w:sz w:val="28"/>
                <w:szCs w:val="28"/>
              </w:rPr>
              <w:t>3</w:t>
            </w:r>
            <w:r w:rsidR="004B4937">
              <w:rPr>
                <w:sz w:val="28"/>
                <w:szCs w:val="28"/>
                <w:lang w:val="en-US"/>
              </w:rPr>
              <w:t>E</w:t>
            </w:r>
            <w:r w:rsidRPr="00AB7BB5">
              <w:rPr>
                <w:sz w:val="28"/>
                <w:szCs w:val="28"/>
              </w:rPr>
              <w:t>, не более</w:t>
            </w:r>
          </w:p>
        </w:tc>
        <w:tc>
          <w:tcPr>
            <w:tcW w:w="2693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Вт</w:t>
            </w:r>
          </w:p>
        </w:tc>
      </w:tr>
      <w:tr w:rsidR="001E2955" w:rsidRPr="00AB7BB5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 xml:space="preserve">Максимальная мощность передатчика для класса излучения </w:t>
            </w:r>
            <w:r w:rsidRPr="00AB7BB5">
              <w:rPr>
                <w:sz w:val="28"/>
                <w:szCs w:val="28"/>
                <w:lang w:val="en-US"/>
              </w:rPr>
              <w:t>F</w:t>
            </w:r>
            <w:r w:rsidRPr="00AB7BB5">
              <w:rPr>
                <w:sz w:val="28"/>
                <w:szCs w:val="28"/>
              </w:rPr>
              <w:t>3</w:t>
            </w:r>
            <w:r w:rsidRPr="00AB7BB5">
              <w:rPr>
                <w:sz w:val="28"/>
                <w:szCs w:val="28"/>
                <w:lang w:val="en-US"/>
              </w:rPr>
              <w:t>E</w:t>
            </w:r>
            <w:r w:rsidRPr="00AB7BB5">
              <w:rPr>
                <w:sz w:val="28"/>
                <w:szCs w:val="28"/>
              </w:rPr>
              <w:t>, не более</w:t>
            </w:r>
          </w:p>
        </w:tc>
        <w:tc>
          <w:tcPr>
            <w:tcW w:w="2693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Вт</w:t>
            </w:r>
          </w:p>
        </w:tc>
      </w:tr>
      <w:tr w:rsidR="001E2955" w:rsidRPr="00AB7BB5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 xml:space="preserve">Пиковая мощность </w:t>
            </w:r>
            <w:proofErr w:type="gramStart"/>
            <w:r w:rsidRPr="00AB7BB5">
              <w:rPr>
                <w:sz w:val="28"/>
                <w:szCs w:val="28"/>
              </w:rPr>
              <w:t>огибающей</w:t>
            </w:r>
            <w:proofErr w:type="gramEnd"/>
            <w:r w:rsidRPr="00AB7BB5">
              <w:rPr>
                <w:sz w:val="28"/>
                <w:szCs w:val="28"/>
              </w:rPr>
              <w:t xml:space="preserve"> для класса излучения  J3E,  не более</w:t>
            </w:r>
          </w:p>
        </w:tc>
        <w:tc>
          <w:tcPr>
            <w:tcW w:w="2693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12</w:t>
            </w:r>
          </w:p>
        </w:tc>
        <w:tc>
          <w:tcPr>
            <w:tcW w:w="1795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Вт</w:t>
            </w:r>
          </w:p>
        </w:tc>
      </w:tr>
      <w:tr w:rsidR="001E2955" w:rsidRPr="00AB7BB5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Частотный разнос между соседними каналами</w:t>
            </w:r>
          </w:p>
        </w:tc>
        <w:tc>
          <w:tcPr>
            <w:tcW w:w="2693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10</w:t>
            </w:r>
          </w:p>
        </w:tc>
        <w:tc>
          <w:tcPr>
            <w:tcW w:w="1795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sz w:val="28"/>
                <w:szCs w:val="28"/>
              </w:rPr>
              <w:t>кГц</w:t>
            </w:r>
          </w:p>
        </w:tc>
      </w:tr>
      <w:tr w:rsidR="001E2955" w:rsidRPr="00AB7BB5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B7BB5">
              <w:rPr>
                <w:rFonts w:cs="TimesET"/>
                <w:sz w:val="28"/>
                <w:szCs w:val="28"/>
              </w:rPr>
              <w:t>Относительный уровень побочных излучений передатчика РЭС</w:t>
            </w:r>
          </w:p>
        </w:tc>
        <w:tc>
          <w:tcPr>
            <w:tcW w:w="4488" w:type="dxa"/>
            <w:gridSpan w:val="2"/>
            <w:vAlign w:val="center"/>
          </w:tcPr>
          <w:p w:rsidR="001E2955" w:rsidRPr="00AB7BB5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B7BB5">
              <w:rPr>
                <w:rFonts w:cs="TimesET"/>
                <w:sz w:val="28"/>
                <w:szCs w:val="28"/>
              </w:rPr>
              <w:t>В соответствии с действующими нормами ГКРЧ</w:t>
            </w:r>
          </w:p>
        </w:tc>
      </w:tr>
      <w:tr w:rsidR="001E2955" w:rsidRPr="00A17996" w:rsidTr="001B77B3">
        <w:trPr>
          <w:cantSplit/>
          <w:jc w:val="center"/>
        </w:trPr>
        <w:tc>
          <w:tcPr>
            <w:tcW w:w="5057" w:type="dxa"/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pacing w:val="-6"/>
                <w:szCs w:val="28"/>
              </w:rPr>
            </w:pPr>
            <w:r w:rsidRPr="00A17996">
              <w:rPr>
                <w:rFonts w:cs="TimesET"/>
                <w:spacing w:val="-6"/>
                <w:sz w:val="28"/>
                <w:szCs w:val="28"/>
              </w:rPr>
              <w:t>Ширина полосы излучения и внеполосные излучения передатчика РЭС</w:t>
            </w:r>
          </w:p>
        </w:tc>
        <w:tc>
          <w:tcPr>
            <w:tcW w:w="4488" w:type="dxa"/>
            <w:gridSpan w:val="2"/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17996">
              <w:rPr>
                <w:rFonts w:cs="TimesET"/>
                <w:sz w:val="28"/>
                <w:szCs w:val="28"/>
              </w:rPr>
              <w:t>В соответствии с действующими нормами ГКРЧ</w:t>
            </w:r>
          </w:p>
        </w:tc>
      </w:tr>
      <w:tr w:rsidR="001E2955" w:rsidRPr="00A17996" w:rsidTr="001B77B3">
        <w:trPr>
          <w:cantSplit/>
          <w:trHeight w:val="585"/>
          <w:jc w:val="center"/>
        </w:trPr>
        <w:tc>
          <w:tcPr>
            <w:tcW w:w="5057" w:type="dxa"/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17996">
              <w:rPr>
                <w:rFonts w:cs="TimesET"/>
                <w:sz w:val="28"/>
                <w:szCs w:val="28"/>
              </w:rPr>
              <w:t>Ширина диаграммы направленности в горизонтальной плоскости</w:t>
            </w:r>
          </w:p>
        </w:tc>
        <w:tc>
          <w:tcPr>
            <w:tcW w:w="2693" w:type="dxa"/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17996">
              <w:rPr>
                <w:rFonts w:cs="TimesET"/>
                <w:sz w:val="28"/>
                <w:szCs w:val="28"/>
              </w:rPr>
              <w:t>360</w:t>
            </w:r>
          </w:p>
        </w:tc>
        <w:tc>
          <w:tcPr>
            <w:tcW w:w="1795" w:type="dxa"/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17996">
              <w:rPr>
                <w:rFonts w:cs="TimesET"/>
                <w:sz w:val="28"/>
                <w:szCs w:val="28"/>
              </w:rPr>
              <w:t>град</w:t>
            </w:r>
          </w:p>
        </w:tc>
      </w:tr>
      <w:tr w:rsidR="001E2955" w:rsidRPr="00A17996" w:rsidTr="001B77B3">
        <w:trPr>
          <w:cantSplit/>
          <w:jc w:val="center"/>
        </w:trPr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rPr>
                <w:rFonts w:cs="TimesET"/>
                <w:szCs w:val="28"/>
              </w:rPr>
            </w:pPr>
            <w:r w:rsidRPr="00A17996">
              <w:rPr>
                <w:rFonts w:cs="TimesET"/>
                <w:sz w:val="28"/>
                <w:szCs w:val="28"/>
              </w:rPr>
              <w:t>Коэффициент усиления антенны не более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r w:rsidRPr="00A17996">
              <w:rPr>
                <w:rFonts w:cs="TimesET"/>
                <w:sz w:val="28"/>
                <w:szCs w:val="28"/>
              </w:rPr>
              <w:t>1,73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E2955" w:rsidRPr="00A17996" w:rsidRDefault="001E2955" w:rsidP="001B77B3">
            <w:pPr>
              <w:autoSpaceDE w:val="0"/>
              <w:autoSpaceDN w:val="0"/>
              <w:spacing w:before="120" w:after="120"/>
              <w:jc w:val="center"/>
              <w:rPr>
                <w:rFonts w:cs="TimesET"/>
                <w:szCs w:val="28"/>
              </w:rPr>
            </w:pPr>
            <w:proofErr w:type="spellStart"/>
            <w:r w:rsidRPr="00A17996">
              <w:rPr>
                <w:rFonts w:cs="TimesET"/>
                <w:sz w:val="28"/>
                <w:szCs w:val="28"/>
              </w:rPr>
              <w:t>дБи</w:t>
            </w:r>
            <w:proofErr w:type="spellEnd"/>
          </w:p>
        </w:tc>
      </w:tr>
    </w:tbl>
    <w:p w:rsidR="005A1CFE" w:rsidRDefault="005A1CFE"/>
    <w:sectPr w:rsidR="005A1CFE" w:rsidSect="005A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5"/>
    <w:rsid w:val="000D02D4"/>
    <w:rsid w:val="00121426"/>
    <w:rsid w:val="001A7767"/>
    <w:rsid w:val="001E2955"/>
    <w:rsid w:val="001F134F"/>
    <w:rsid w:val="00391F17"/>
    <w:rsid w:val="004B3836"/>
    <w:rsid w:val="004B4937"/>
    <w:rsid w:val="005A1CFE"/>
    <w:rsid w:val="00654D87"/>
    <w:rsid w:val="00766ACB"/>
    <w:rsid w:val="00B24478"/>
    <w:rsid w:val="00C71C6F"/>
    <w:rsid w:val="00C8378E"/>
    <w:rsid w:val="00D203A3"/>
    <w:rsid w:val="00E265D7"/>
    <w:rsid w:val="00EB00DE"/>
    <w:rsid w:val="00ED710E"/>
    <w:rsid w:val="00F21E61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Слинкин</cp:lastModifiedBy>
  <cp:revision>2</cp:revision>
  <dcterms:created xsi:type="dcterms:W3CDTF">2013-09-13T17:28:00Z</dcterms:created>
  <dcterms:modified xsi:type="dcterms:W3CDTF">2013-09-13T17:28:00Z</dcterms:modified>
</cp:coreProperties>
</file>